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r>
        <w:rPr>
          <w:b/>
          <w:sz w:val="32"/>
        </w:rPr>
        <w:t xml:space="preserve">CEDD 上會交付包</w:t>
      </w:r>
    </w:p>
    <w:p>
      <w:r>
        <w:t xml:space="preserve"/>
      </w:r>
    </w:p>
    <w:p>
      <w:r>
        <w:t xml:space="preserve">• 案卷編號：1</w:t>
      </w:r>
    </w:p>
    <w:p>
      <w:r>
        <w:t xml:space="preserve">• 會議：工務小組委員會</w:t>
      </w:r>
    </w:p>
    <w:p>
      <w:r>
        <w:t xml:space="preserve">• 部門：CEDD</w:t>
      </w:r>
    </w:p>
    <w:p>
      <w:r>
        <w:t xml:space="preserve">• 議題：Public Works Subcommittee PWSC(2026-27)8 So Kwun Po North-South Link Road</w:t>
      </w:r>
    </w:p>
    <w:p>
      <w:r>
        <w:t xml:space="preserve">• 狀態：待覆核</w:t>
      </w:r>
    </w:p>
    <w:p>
      <w:r>
        <w:t xml:space="preserve"/>
      </w:r>
    </w:p>
    <w:p>
      <w:r>
        <w:rPr>
          <w:b/>
          <w:sz w:val="26"/>
        </w:rPr>
        <w:t xml:space="preserve">覆核狀態</w:t>
      </w:r>
    </w:p>
    <w:p>
      <w:r>
        <w:t xml:space="preserve">• 工程組：待覆核</w:t>
      </w:r>
    </w:p>
    <w:p>
      <w:r>
        <w:t xml:space="preserve">• 財務組：待覆核</w:t>
      </w:r>
    </w:p>
    <w:p>
      <w:r>
        <w:t xml:space="preserve">• 法律及新聞口徑：待覆核</w:t>
      </w:r>
    </w:p>
    <w:p>
      <w:r>
        <w:t xml:space="preserve">• 會前必補資料：待補齊</w:t>
      </w:r>
    </w:p>
    <w:p>
      <w:r>
        <w:t xml:space="preserve">• CEDD 負責人：待簽收</w:t>
      </w:r>
    </w:p>
    <w:p>
      <w:r>
        <w:t xml:space="preserve"/>
      </w:r>
    </w:p>
    <w:p>
      <w:r>
        <w:rPr>
          <w:b/>
          <w:sz w:val="26"/>
        </w:rPr>
        <w:t xml:space="preserve">查核紀錄</w:t>
      </w:r>
    </w:p>
    <w:p>
      <w:r>
        <w:t xml:space="preserve">• 投票及提問預測：查核紀錄 92</w:t>
      </w:r>
    </w:p>
    <w:p>
      <w:r>
        <w:t xml:space="preserve">• 官員會前預案：查核紀錄 93</w:t>
      </w:r>
    </w:p>
    <w:p>
      <w:r>
        <w:t xml:space="preserve">• 質素核對：查核紀錄 94</w:t>
      </w:r>
    </w:p>
    <w:p>
      <w:r>
        <w:t xml:space="preserve"/>
      </w:r>
    </w:p>
    <w:p>
      <w:r>
        <w:rPr>
          <w:b/>
          <w:sz w:val="26"/>
        </w:rPr>
        <w:t xml:space="preserve">投票及提問風險</w:t>
      </w:r>
    </w:p>
    <w:p>
      <w:r>
        <w:t xml:space="preserve">• 通過機率：53%</w:t>
      </w:r>
    </w:p>
    <w:p>
      <w:r>
        <w:t xml:space="preserve">• 摘要：規則評分基於公開畫像、CEDD 訊號和可用證據，結果是可解釋預測，不是確定結論。本次有 90 名議員帶有 CEDD/工程相關證據訊號，90 名議員帶有官方委員會投票紀錄。</w:t>
      </w:r>
    </w:p>
    <w:p>
      <w:r>
        <w:t xml:space="preserve"/>
      </w:r>
    </w:p>
    <w:p>
      <w:r>
        <w:rPr>
          <w:b/>
          <w:sz w:val="22"/>
        </w:rPr>
        <w:t xml:space="preserve">議員級判斷</w:t>
      </w:r>
    </w:p>
    <w:p>
      <w:r>
        <w:t xml:space="preserve">• Captain Hon Lothair LAM Ming-fung：swing；置信度 0.5；證據數 180；界別與工程、發展或基建議題相關，通常會要求技術解釋；已有官方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Dr Hon David LAM Tzit-yuen：swing；置信度 0.6；證據數 245；已有官方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證據較多，預計會重點追問進度、成本或利益申報；畫像關注成本、撥款或工程估算，可能要求補充財政理據；存在工程、地產或基建相關利益登記，需留意申報和迴避邊界</w:t>
      </w:r>
    </w:p>
    <w:p>
      <w:r>
        <w:t xml:space="preserve">• Dr Hon Elvin LEE Ka-kui, BBS, JP：swing；置信度 0.6；證據數 190；已有官方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Dr Hon Starry LEE Wai-king, GBS, JP：swing；置信度 0.6；證據數 6940；政黨或政治聯繫通常支持政府議案；官方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Dr Hon Thomas SO Shiu-tsung, JP：swing；置信度 0.6；證據數 192；曾在相關委員會投棄權票，仍需準備補充理據；有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Dr Hon Webster NG Kam-wah, JP：swing；置信度 0.6；證據數 177；官方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Alan CHAN Chung-yee：swing；置信度 0.5；證據數 204；已有官方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Albert CHUANG Ka-pun, BBS, JP：swing；置信度 0.6；證據數 183；已有官方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Andrew FAN Chun-wah, JP：swing；置信度 0.6；證據數 197；已有官方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Andrew YAO Cho-fai, BBS, JP：swing；置信度 0.6；證據數 187；曾在相關委員會投棄權票，仍需準備補充理據；有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Augustine WONG Ho-ming, JP：swing；置信度 0.6；證據數 174；官方 PWSC/財委會投票紀錄中反對票較多，需重點覆核；有公開質詢/追問訊號，預計會要求證據和細節；有 Hansard 發言紀錄，可回溯公開關注點；CEDD 證據較多，預計會重點追問進度、成本或利益申報；畫像關注成本、撥款或工程估算，可能要求補充財政理據；存在工程、地產或基建相關利益登記，需留意申報和迴避邊界</w:t>
      </w:r>
    </w:p>
    <w:p>
      <w:r>
        <w:t xml:space="preserve">• Hon CHAN Cho-kwong, PMSM：swing；置信度 0.5；證據數 182；已有官方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CHAN Chun-ying, BBS, JP：swing；置信度 0.6；證據數 1133；官方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Hak-kan, SBS, JP：swing；置信度 0.6；證據數 3448；政黨或政治聯繫通常支持政府議案；官方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Hok-fung, MH, JP：swing；置信度 0.5；證據數 286；政黨或政治聯繫通常支持政府議案；已有官方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Pok-chi, MH, JP：support；置信度 0.75；證據數 204；政黨或政治聯繫通常支持政府議案；已有官方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CHAN Pui-leung：swing；置信度 0.6；證據數 333；已有官方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Yung, SBS, JP：swing；置信度 0.5；證據數 330；政黨或政治聯繫通常支持政府議案；已有官方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CHAU Siu-chung：swing；置信度 0.6；證據數 275；已有官方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CHEUNG Pui-kong：swing；置信度 0.5；證據數 184；政黨或政治聯繫通常支持政府議案；曾在相關委員會投棄權票，仍需準備補充理據；有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CHONG Ho-fung：swing；置信度 0.6；證據數 187；曾在相關委員會投棄權票，仍需準備補充理據；有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CHU Lap-wai, MH：support；置信度 0.75；證據數 181；政黨或政治聯繫通常支持政府議案；已有官方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Chris IP Ngo-tung, BBS, JP：swing；置信度 0.5；證據數 181；政黨或政治聯繫通常支持政府議案；曾在相關委員會投棄權票，仍需準備補充理據；有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Christine FONG Kwok-shan：swing；置信度 0.6；證據數 178；官方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Dominic LEE Tsz-king：swing；置信度 0.5；證據數 291；政黨或政治聯繫通常支持政府議案；已有官方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Duncan CHIU：swing；置信度 0.6；證據數 282；界別與工程、發展或基建議題相關，通常會要求技術解釋；已有官方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Elaine CHIK Kit-ling：swing；置信度 0.5；證據數 184；政黨或政治聯繫通常支持政府議案；曾在相關委員會投棄權票，仍需準備補充理據；有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Erik YIM Kong, JP：swing；置信度 0.6；證據數 327；已有官方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Ginny MAN Wing-yee, BBS, JP：swing；置信度 0.6；證據數 195；官方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Grace CHAN Man-yee：swing；置信度 0.5；證據數 192；已有官方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HUNG Kam-in, MH：swing；置信度 0.5；證據數 208；政黨或政治聯繫通常支持政府議案；曾在相關委員會投棄權票，仍需準備補充理據；有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Holden CHOW Ho-ding, JP：swing；置信度 0.6；證據數 1257；政黨或政治聯繫通常支持政府議案；官方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Jimmy NG Wing-ka, SBS, JP：swing；置信度 0.6；證據數 1026；政黨或政治聯繫通常支持政府議案；官方 PWSC/財委會投票紀錄中反對票較多，需重點覆核；曾在相關委員會投棄權票，仍需準備補充理據；有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Joephy CHAN Wing-yan：swing；置信度 0.5；證據數 263；政黨或政治聯繫通常支持政府議案；已有官方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Jonathan LEUNG Chun, MH：support；置信度 0.75；證據數 198；政黨或政治聯繫通常支持政府議案；已有官方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Jonathan Stuart LAMPORT：support；置信度 0.75；證據數 182；政黨或政治聯繫通常支持政府議案；曾在相關委員會投棄權票，仍需準備補充理據；有 Hansard 發言紀錄，可回溯公開關注點；CEDD 證據較多，預計會重點追問進度、成本或利益申報</w:t>
      </w:r>
    </w:p>
    <w:p>
      <w:r>
        <w:t xml:space="preserve">• Hon Judy CHAN Kapui, MH, JP：swing；置信度 0.5；證據數 298；政黨或政治聯繫通常支持政府議案；已有官方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Julia LAU Man-kwan, JP：swing；置信度 0.5；證據數 172；界別與工程、發展或基建議題相關，通常會要求技術解釋；已有官方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KWOK Fu-yung, MH：swing；置信度 0.5；證據數 179；政黨或政治聯繫通常支持政府議案；曾在相關委員會投棄權票，仍需準備補充理據；有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Ken LEE Kwong-yu, MH：support；置信度 0.75；證據數 195；政黨或政治聯繫通常支持政府議案；已有官方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Ken WONG Kam-leung, BBS：swing；置信度 0.6；證據數 209；曾在相關委員會投棄權票，仍需準備補充理據；有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Kenneth FOK Kai-kong, BBS, JP：swing；置信度 0.6；證據數 281；已有官方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Kenneth LAU Ip-keung, SBS, MH, JP：swing；置信度 0.6；證據數 1095；政黨或政治聯繫通常支持政府議案；官方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LAM Wai-kong, MH：swing；置信度 0.5；證據數 174；政黨或政治聯繫通常支持政府議案；曾在相關委員會投棄權票，仍需準備補充理據；有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LAU Ka-keung, BBS, MH, JP：swing；置信度 0.6；證據數 190；曾在相關委員會投棄權票，仍需準備補充理據；有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LEUNG Man-kwong, MH：swing；置信度 0.6；證據數 293；已有官方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NG Wun-kit, JP：swing；置信度 0.6；證據數 179；官方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Nick CHAN Hiu-fung, BBS, MH, JP：support；置信度 0.75；證據數 204；政黨或政治聯繫通常支持政府議案；已有官方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Ray WONG Wing-wai：swing；置信度 0.5；證據數 194；政黨或政治聯繫通常支持政府議案；曾在相關委員會投棄權票，仍需準備補充理據；有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Robert LEE Wai-wang, JP：swing；置信度 0.6；證據數 292；已有官方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SHIU Ka-fai, BBS, JP：swing；置信度 0.6；證據數 963；政黨或政治聯繫通常支持政府議案；官方 PWSC/財委會投票紀錄中反對票較多，需重點覆核；曾在相關委員會投棄權票，仍需準備補充理據；有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Stanley NG Chau-pei, GBS, JP：swing；置信度 0.5；證據數 271；政黨或政治聯繫通常支持政府議案；已有官方 PWSC/財委會贊成票紀錄，傾向支持同類工程；曾在相關委員會投棄權票，仍需準備補充理據；有公開質詢/追問訊號，預計會要求證據和細節；有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Sunny TAN：swing；置信度 0.5；證據數 300；政黨或政治聯繫通常支持政府議案；已有官方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TAM Chun-kwok, BBS, JP：swing；置信度 0.5；證據數 191；政黨或政治聯繫通常支持政府議案；曾在相關委員會投棄權票，仍需準備補充理據；有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TANG Fei, MH：swing；置信度 0.6；證據數 298；已有官方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TANG Ka-piu, BBS, JP：swing；置信度 0.6；證據數 2177；政黨或政治聯繫通常支持政府議案；官方 PWSC/財委會投票紀錄中反對票較多，需重點覆核；曾在相關委員會投棄權票，仍需準備補充理據；有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Tommy CHUNG Ki-fung：swing；置信度 0.6；證據數 165；曾在相關委員會投棄權票，仍需準備補充理據；有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Vincent CHENG Wing-shun, BBS, MH, JP：swing；置信度 0.5；證據數 684；政黨或政治聯繫通常支持政府議案；已有官方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Vivian KONG Man-wai, SBS, MH：swing；置信度 0.6；證據數 171；官方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WU Yingpeng：swing；置信度 0.6；證據數 179；已有官方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YANG Wing-kit：swing；置信度 0.6；證據數 306；已有官方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YIU Ming, MH：swing；置信度 0.5；證據數 183；政黨或政治聯繫通常支持政府議案；曾在相關委員會投棄權票，仍需準備補充理據；有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Ir Hon Aaron BOK Kwok-ming：swing；置信度 0.5；證據數 188；政黨或政治聯繫通常支持政府議案；界別與工程、發展或基建議題相關，通常會要求技術解釋；官方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Ir Hon Michelle TANG Ming-sum：swing；置信度 0.5；證據數 192；政黨或政治聯繫通常支持政府議案；官方 PWSC/財委會投票紀錄中反對票較多，需重點覆核；有公開質詢/追問訊號，預計會要求證據和細節；有 Hansard 發言紀錄，可回溯公開關注點；CEDD 證據較多，預計會重點追問進度、成本或利益申報；畫像關注斜坡、防洪或土地工程細節，可能要求技術說明；存在工程、地產或基建相關利益登記，需留意申報和迴避邊界</w:t>
      </w:r>
    </w:p>
    <w:p>
      <w:r>
        <w:t xml:space="preserve">• Prof Hon Alex FAN Hoi-kit, MH, JP：swing；置信度 0.6；證據數 200；已有官方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Prof Hon Michael NGAI Ming-tak：swing；置信度 0.6；證據數 182；已有官方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Dr Hon CHAN Han-pan, BBS, JP：swing；置信度 0.6；證據數 3370；政黨或政治聯繫通常支持政府議案；官方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Dr Hon Hoey Simon LEE, MH, JP：swing；置信度 0.6；證據數 293；已有官方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Dr Hon Johnny NG Kit-chong, MH, JP：swing；置信度 0.6；證據數 331；已有官方 PWSC/財委會贊成票紀錄，傾向支持同類工程；曾在相關委員會投棄權票，仍需準備補充理據；有公開質詢/追問訊號，預計會要求證據和細節；有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Dr Hon Junius HO Kwan-yiu, BBS, JP：swing；置信度 0.6；證據數 1126；官方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Adrian Pedro HO King-hong：swing；置信度 0.5；證據數 299；政黨或政治聯繫通常支持政府議案；已有官方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Andrew LAM Siu-lo, SBS, JP：swing；置信度 0.6；證據數 312；已有官方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Hoi-yan：swing；置信度 0.6；證據數 532；已有官方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Carmen KAN Wai-mun, JP：swing；置信度 0.6；證據數 304；已有官方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Dennis LEUNG Tsz-wing, MH：swing；置信度 0.5；證據數 306；政黨或政治聯繫通常支持政府議案；已有官方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Elizabeth QUAT, SBS, JP：swing；置信度 0.6；證據數 3363；政黨或政治聯繫通常支持政府議案；官方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Kingsley WONG Kwok, BBS, JP：swing；置信度 0.5；證據數 260；政黨或政治聯繫通常支持政府議案；已有官方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LAM Chun-sing：swing；置信度 0.6；證據數 313；已有官方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Maggie CHAN Man-ki, MH, JP：swing；置信度 0.6；證據數 285；已有官方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Nixie LAM Lam：swing；置信度 0.5；證據數 327；政黨或政治聯繫通常支持政府議案；已有官方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Rock CHEN Chung-nin, SBS, JP：swing；置信度 0.5；證據數 311；政黨或政治聯繫通常支持政府議案；已有官方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Steven HO Chun-yin, BBS, JP：swing；置信度 0.6；證據數 2880；政黨或政治聯繫通常支持政府議案；官方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YIU Pak-leung, MH, JP：swing；置信度 0.6；證據數 311；已有官方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Ir Hon CHAN Siu-hung, BBS, JP：swing；置信度 0.6；證據數 318；已有官方 PWSC/財委會贊成票紀錄，傾向支持同類工程；曾在相關委員會投棄權票，仍需準備補充理據；有公開質詢/追問訊號，預計會要求證據和細節；有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Ir Hon LEE Chun-keung, BBS, JP：swing；置信度 0.5；證據數 317；政黨或政治聯繫通常支持政府議案；已有官方 PWSC/財委會贊成票紀錄，傾向支持同類工程；曾在相關委員會投棄權票，仍需準備補充理據；有公開質詢/追問訊號，預計會要求證據和細節；有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Prof Hon CHAN Wing-kwong：swing；置信度 0.5；證據數 270；政黨或政治聯繫通常支持政府議案；已有官方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Prof Hon LAU Chi-pang, BBS, JP：swing；置信度 0.6；證據數 254；已有官方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Prof Hon Priscilla LEUNG Mei-fun, GBS, JP：swing；置信度 0.6；證據數 2996；政黨或政治聯繫通常支持政府議案；官方 PWSC/財委會投票紀錄中反對票較多，需重點覆核；曾在相關委員會投棄權票，仍需準備補充理據；有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Prof Hon William WONG Kam-fai, MH：swing；置信度 0.6；證據數 322；已有官方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Revd Canon Hon Peter Douglas KOON Ho-ming, SBS, JP：swing；置信度 0.6；證據數 305；已有官方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/>
      </w:r>
    </w:p>
    <w:p>
      <w:r>
        <w:rPr>
          <w:b/>
          <w:sz w:val="26"/>
        </w:rPr>
        <w:t xml:space="preserve">官員會前摘要</w:t>
      </w:r>
    </w:p>
    <w:p>
      <w:r>
        <w:t xml:space="preserve">工務小組文件：掃管埔南北連接路 屬於需以公開文件支撐的立法會準備事項。目前輸出可用於內部草稿，正式答覆前必須由工程、財務、法律和新聞口徑覆核。</w:t>
      </w:r>
    </w:p>
    <w:p>
      <w:r>
        <w:t xml:space="preserve"/>
      </w:r>
    </w:p>
    <w:p>
      <w:r>
        <w:rPr>
          <w:b/>
          <w:sz w:val="26"/>
        </w:rPr>
        <w:t xml:space="preserve">答覆草擬</w:t>
      </w:r>
    </w:p>
    <w:p>
      <w:r>
        <w:rPr>
          <w:b/>
          <w:sz w:val="22"/>
        </w:rPr>
        <w:t xml:space="preserve">口頭答覆</w:t>
      </w:r>
    </w:p>
    <w:p>
      <w:r>
        <w:t xml:space="preserve">主席，多謝議員關注工務小組文件：掃管埔南北連接路。部門會以已公布文件為基礎，交代工程需要、最新時間表、成本控制和風險管理安排；未完成核實的數據不會在會上作確定承諾。</w:t>
      </w:r>
    </w:p>
    <w:p>
      <w:r>
        <w:rPr>
          <w:b/>
          <w:sz w:val="22"/>
        </w:rPr>
        <w:t xml:space="preserve">書面答覆</w:t>
      </w:r>
    </w:p>
    <w:p>
      <w:r>
        <w:t xml:space="preserve">就工務小組文件：掃管埔南北連接路，部門會整理項目範圍、進度、財政估算、公眾溝通及風險控制資料，並在提交文件中列明來源。會前仍需核實：準備最新項目時間表、工程範圍、風險登記册和責任分工。；準備原始撥款估算、已批撥款、價格調整機制和變更指令摘要。；準備公眾諮詢、地區溝通、環境/交通緩解措施和投訴處理數據。。</w:t>
      </w:r>
    </w:p>
    <w:p>
      <w:r>
        <w:rPr>
          <w:b/>
          <w:sz w:val="22"/>
        </w:rPr>
        <w:t xml:space="preserve">會前摘要</w:t>
      </w:r>
    </w:p>
    <w:p>
      <w:r>
        <w:t xml:space="preserve">議題：工務小組文件：掃管埔南北連接路</w:t>
      </w:r>
    </w:p>
    <w:p>
      <w:r>
        <w:t xml:space="preserve">重點：工程需要、進度、成本、公眾影響、風險控制。</w:t>
      </w:r>
    </w:p>
    <w:p>
      <w:r>
        <w:t xml:space="preserve">口徑：先引用公開事實，再說明部門跟進；資料不足處列為待補。</w:t>
      </w:r>
    </w:p>
    <w:p>
      <w:r>
        <w:t xml:space="preserve"/>
      </w:r>
    </w:p>
    <w:p>
      <w:r>
        <w:rPr>
          <w:b/>
          <w:sz w:val="26"/>
        </w:rPr>
        <w:t xml:space="preserve">可能問題及參考答法</w:t>
      </w:r>
    </w:p>
    <w:p>
      <w:r>
        <w:rPr>
          <w:b/>
          <w:sz w:val="22"/>
        </w:rPr>
        <w:t xml:space="preserve">Dr Hon Starry LEE Wai-king, GBS,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Starry LEE Wai-king, GBS,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CHAN Hak-kan, SBS,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CHAN Hak-kan, SBS,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CHAN Han-pan,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CHAN Han-pan, BBS,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Elizabeth QUAT, SBS,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Elizabeth QUAT, SBS,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Prof Hon Priscilla LEUNG Mei-fun, GBS,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Prof Hon Priscilla LEUNG Mei-fun, GBS,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Steven HO Chun-yin,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Steven HO Chun-yin, BBS,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TANG Ka-piu,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TANG Ka-piu, BBS, JP：施工期間道路、交通和居民出行影響如何緩解？</w:t>
      </w:r>
    </w:p>
    <w:p>
      <w:r>
        <w:t xml:space="preserve">• 參考答法：答覆應先確認公開文件中的事實，再說明時間表、責任部門、風險控制措施，並避免超出已公布政策承諾。問題：施工期間道路、交通和居民出行影響如何緩解？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Holden CHOW Ho-ding,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Holden CHOW Ho-ding,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CHAN Chun-ying,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CHAN Chun-ying, BBS,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Junius HO Kwan-yiu,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Junius HO Kwan-yiu, BBS,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t xml:space="preserve"/>
      </w:r>
    </w:p>
    <w:p>
      <w:r>
        <w:rPr>
          <w:b/>
          <w:sz w:val="26"/>
        </w:rPr>
        <w:t xml:space="preserve">會前必補資料</w:t>
      </w:r>
    </w:p>
    <w:p>
      <w:r>
        <w:t xml:space="preserve">• 準備最新項目時間表、工程範圍、風險登記册和責任分工。</w:t>
      </w:r>
    </w:p>
    <w:p>
      <w:r>
        <w:t xml:space="preserve">• 準備原始撥款估算、已批撥款、價格調整機制和變更指令摘要。</w:t>
      </w:r>
    </w:p>
    <w:p>
      <w:r>
        <w:t xml:space="preserve">• 準備公眾諮詢、地區溝通、環境/交通緩解措施和投訴處理數據。</w:t>
      </w:r>
    </w:p>
    <w:p>
      <w:r>
        <w:t xml:space="preserve"/>
      </w:r>
    </w:p>
    <w:p>
      <w:r>
        <w:rPr>
          <w:b/>
          <w:sz w:val="26"/>
        </w:rPr>
        <w:t xml:space="preserve">使用邊界</w:t>
      </w:r>
    </w:p>
    <w:p>
      <w:r>
        <w:t xml:space="preserve">• 本文件只作 CEDD 內部上會準備草稿。</w:t>
      </w:r>
    </w:p>
    <w:p>
      <w:r>
        <w:t xml:space="preserve">• 正式上會前必須由工程、財務、法律及新聞口徑負責人核實。</w:t>
      </w:r>
    </w:p>
    <w:p>
      <w:r>
        <w:t xml:space="preserve">• 未公布預算、未批時間表或內部估算不得寫成正式承諾。</w:t>
      </w:r>
    </w:p>
    <w:sectPr>
      <w:pgSz w:w="11906" w:h="16838"/>
      <w:pgMar w:top="1440" w:right="1440" w:bottom="1440" w:left="1440"/>
    </w:sectPr>
  </w:body>
</w:document>
</file>